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3A99C4" w14:textId="6F7FB726" w:rsidR="005C1D03" w:rsidRPr="00CC1B7E" w:rsidRDefault="005C1D03" w:rsidP="005C1D03">
      <w:pPr>
        <w:spacing w:after="0"/>
        <w:jc w:val="both"/>
        <w:rPr>
          <w:rFonts w:ascii="Verdana" w:hAnsi="Verdana" w:cs="Arial"/>
          <w:szCs w:val="22"/>
          <w:lang w:val="es-ES"/>
        </w:rPr>
      </w:pPr>
      <w:r w:rsidRPr="00CC1B7E">
        <w:rPr>
          <w:rFonts w:ascii="Verdana" w:hAnsi="Verdana" w:cs="Arial"/>
          <w:szCs w:val="22"/>
          <w:lang w:val="es-ES"/>
        </w:rPr>
        <w:t>Bogotá D.C.</w:t>
      </w:r>
      <w:r w:rsidR="006C4DFA" w:rsidRPr="00CC1B7E">
        <w:rPr>
          <w:rFonts w:ascii="Verdana" w:hAnsi="Verdana" w:cs="Arial"/>
          <w:szCs w:val="22"/>
          <w:lang w:val="es-ES"/>
        </w:rPr>
        <w:t xml:space="preserve"> </w:t>
      </w:r>
      <w:r w:rsidR="00CC1B7E" w:rsidRPr="00CC1B7E">
        <w:rPr>
          <w:rFonts w:ascii="Verdana" w:hAnsi="Verdana" w:cs="Arial"/>
          <w:szCs w:val="22"/>
          <w:lang w:val="es-ES"/>
        </w:rPr>
        <w:t>16</w:t>
      </w:r>
      <w:r w:rsidR="006C4DFA" w:rsidRPr="00CC1B7E">
        <w:rPr>
          <w:rFonts w:ascii="Verdana" w:hAnsi="Verdana" w:cs="Arial"/>
          <w:szCs w:val="22"/>
          <w:lang w:val="es-ES"/>
        </w:rPr>
        <w:t xml:space="preserve"> de </w:t>
      </w:r>
      <w:r w:rsidR="00CC1B7E" w:rsidRPr="00CC1B7E">
        <w:rPr>
          <w:rFonts w:ascii="Verdana" w:hAnsi="Verdana" w:cs="Arial"/>
          <w:szCs w:val="22"/>
          <w:lang w:val="es-ES"/>
        </w:rPr>
        <w:t>julio</w:t>
      </w:r>
      <w:r w:rsidR="006C4DFA" w:rsidRPr="00CC1B7E">
        <w:rPr>
          <w:rFonts w:ascii="Verdana" w:hAnsi="Verdana" w:cs="Arial"/>
          <w:szCs w:val="22"/>
          <w:lang w:val="es-ES"/>
        </w:rPr>
        <w:t xml:space="preserve"> de 2026</w:t>
      </w:r>
    </w:p>
    <w:p w14:paraId="3F963EF9" w14:textId="77777777" w:rsidR="005C1D03" w:rsidRPr="00CC1B7E" w:rsidRDefault="005C1D03" w:rsidP="00351539">
      <w:pPr>
        <w:spacing w:after="0"/>
        <w:rPr>
          <w:rFonts w:ascii="Verdana" w:hAnsi="Verdana" w:cs="Arial"/>
          <w:szCs w:val="22"/>
          <w:lang w:val="es-ES"/>
        </w:rPr>
      </w:pPr>
    </w:p>
    <w:p w14:paraId="40ACB6BE" w14:textId="5243795A" w:rsidR="00CC1B7E" w:rsidRPr="00CC1B7E" w:rsidRDefault="00CC1B7E" w:rsidP="00CC1B7E">
      <w:pPr>
        <w:spacing w:after="0"/>
        <w:rPr>
          <w:rFonts w:ascii="Verdana" w:hAnsi="Verdana" w:cs="Arial"/>
          <w:b/>
          <w:bCs/>
          <w:szCs w:val="22"/>
        </w:rPr>
      </w:pPr>
      <w:r w:rsidRPr="00CC1B7E">
        <w:rPr>
          <w:rFonts w:ascii="Verdana" w:hAnsi="Verdana" w:cs="Arial"/>
          <w:szCs w:val="22"/>
        </w:rPr>
        <w:t>Ingeniero</w:t>
      </w:r>
      <w:r w:rsidR="00161AE7" w:rsidRPr="00CC1B7E">
        <w:rPr>
          <w:rFonts w:ascii="Verdana" w:hAnsi="Verdana" w:cs="Arial"/>
          <w:szCs w:val="22"/>
        </w:rPr>
        <w:br/>
      </w:r>
      <w:r w:rsidRPr="00CC1B7E">
        <w:rPr>
          <w:rFonts w:ascii="Verdana" w:hAnsi="Verdana" w:cs="Arial"/>
          <w:b/>
          <w:bCs/>
          <w:szCs w:val="22"/>
        </w:rPr>
        <w:t>LEONARDO ANDRÉS ÁLVAREZ VILLA</w:t>
      </w:r>
    </w:p>
    <w:p w14:paraId="3CEB6E64" w14:textId="77777777" w:rsidR="00CC1B7E" w:rsidRPr="00CC1B7E" w:rsidRDefault="00CC1B7E" w:rsidP="00CC1B7E">
      <w:pPr>
        <w:spacing w:after="0"/>
        <w:rPr>
          <w:rFonts w:ascii="Verdana" w:hAnsi="Verdana" w:cs="Arial"/>
          <w:szCs w:val="22"/>
        </w:rPr>
      </w:pPr>
      <w:r w:rsidRPr="00CC1B7E">
        <w:rPr>
          <w:rFonts w:ascii="Verdana" w:hAnsi="Verdana" w:cs="Arial"/>
          <w:szCs w:val="22"/>
        </w:rPr>
        <w:t>Representante Legal</w:t>
      </w:r>
    </w:p>
    <w:p w14:paraId="2EF6D29D" w14:textId="77777777" w:rsidR="00CC1B7E" w:rsidRDefault="00CC1B7E" w:rsidP="00CC1B7E">
      <w:pPr>
        <w:spacing w:after="0"/>
        <w:rPr>
          <w:rFonts w:ascii="Verdana" w:hAnsi="Verdana" w:cs="Arial"/>
          <w:szCs w:val="22"/>
        </w:rPr>
      </w:pPr>
      <w:r w:rsidRPr="00CC1B7E">
        <w:rPr>
          <w:rFonts w:ascii="Verdana" w:hAnsi="Verdana" w:cs="Arial"/>
          <w:szCs w:val="22"/>
        </w:rPr>
        <w:t>PRIME MRO S.A.S.</w:t>
      </w:r>
    </w:p>
    <w:p w14:paraId="27F593B1" w14:textId="283C4B66" w:rsidR="00CC1B7E" w:rsidRDefault="00CC1B7E" w:rsidP="00CC1B7E">
      <w:pPr>
        <w:spacing w:after="0"/>
        <w:rPr>
          <w:rFonts w:ascii="Verdana" w:hAnsi="Verdana" w:cs="Arial"/>
          <w:szCs w:val="22"/>
        </w:rPr>
      </w:pPr>
      <w:r>
        <w:rPr>
          <w:rFonts w:ascii="Verdana" w:hAnsi="Verdana" w:cs="Arial"/>
          <w:szCs w:val="22"/>
        </w:rPr>
        <w:t xml:space="preserve">Villavicencio </w:t>
      </w:r>
    </w:p>
    <w:p w14:paraId="3131FF7A" w14:textId="4AEE4D3F" w:rsidR="00CC1B7E" w:rsidRPr="00CC1B7E" w:rsidRDefault="00CC1B7E" w:rsidP="00CC1B7E">
      <w:pPr>
        <w:spacing w:after="0"/>
        <w:rPr>
          <w:rFonts w:ascii="Verdana" w:hAnsi="Verdana" w:cs="Arial"/>
          <w:szCs w:val="22"/>
        </w:rPr>
      </w:pPr>
      <w:hyperlink r:id="rId7" w:history="1">
        <w:r w:rsidRPr="0070634E">
          <w:rPr>
            <w:rStyle w:val="Hipervnculo"/>
            <w:rFonts w:ascii="Verdana" w:hAnsi="Verdana" w:cs="Arial"/>
            <w:szCs w:val="22"/>
          </w:rPr>
          <w:t>leonardo.alvarez@primemro.com</w:t>
        </w:r>
      </w:hyperlink>
      <w:r>
        <w:rPr>
          <w:rFonts w:ascii="Verdana" w:hAnsi="Verdana" w:cs="Arial"/>
          <w:szCs w:val="22"/>
        </w:rPr>
        <w:t xml:space="preserve"> </w:t>
      </w:r>
    </w:p>
    <w:p w14:paraId="747F142F" w14:textId="4DFA942C" w:rsidR="006C4DFA" w:rsidRPr="00CC1B7E" w:rsidRDefault="006C4DFA" w:rsidP="00CC1B7E">
      <w:pPr>
        <w:spacing w:after="0"/>
        <w:rPr>
          <w:rFonts w:ascii="Verdana" w:hAnsi="Verdana" w:cs="Arial"/>
          <w:szCs w:val="22"/>
        </w:rPr>
      </w:pPr>
    </w:p>
    <w:p w14:paraId="0D7F406D" w14:textId="52AC8066" w:rsidR="00CC1B7E" w:rsidRDefault="006C4DFA" w:rsidP="00CC1B7E">
      <w:pPr>
        <w:spacing w:after="0"/>
        <w:jc w:val="both"/>
        <w:rPr>
          <w:rFonts w:ascii="Verdana" w:hAnsi="Verdana" w:cs="Arial"/>
          <w:szCs w:val="22"/>
        </w:rPr>
      </w:pPr>
      <w:r w:rsidRPr="00CC1B7E">
        <w:rPr>
          <w:rFonts w:ascii="Verdana" w:hAnsi="Verdana" w:cs="Arial"/>
          <w:b/>
          <w:bCs/>
          <w:szCs w:val="22"/>
        </w:rPr>
        <w:t>Asunto:</w:t>
      </w:r>
      <w:r w:rsidRPr="00CC1B7E">
        <w:rPr>
          <w:rFonts w:ascii="Verdana" w:hAnsi="Verdana" w:cs="Arial"/>
          <w:szCs w:val="22"/>
        </w:rPr>
        <w:t> </w:t>
      </w:r>
      <w:r w:rsidR="00CC1B7E" w:rsidRPr="00CC1B7E">
        <w:rPr>
          <w:rFonts w:ascii="Verdana" w:hAnsi="Verdana" w:cs="Arial"/>
          <w:szCs w:val="22"/>
        </w:rPr>
        <w:t xml:space="preserve">Respuesta al Derecho de Petición con radicado de servicio No. 214513486 (PRM.EXT 06-0006-26). </w:t>
      </w:r>
    </w:p>
    <w:p w14:paraId="67CE010E" w14:textId="77777777" w:rsidR="00CC1B7E" w:rsidRPr="00CC1B7E" w:rsidRDefault="00CC1B7E" w:rsidP="00CC1B7E">
      <w:pPr>
        <w:spacing w:after="0"/>
        <w:jc w:val="both"/>
        <w:rPr>
          <w:rFonts w:ascii="Verdana" w:hAnsi="Verdana" w:cs="Arial"/>
          <w:szCs w:val="22"/>
        </w:rPr>
      </w:pPr>
    </w:p>
    <w:p w14:paraId="65D76073" w14:textId="0327ADAC" w:rsidR="00CC1B7E" w:rsidRDefault="00CC1B7E" w:rsidP="00CC1B7E">
      <w:pPr>
        <w:spacing w:after="0"/>
        <w:jc w:val="both"/>
        <w:rPr>
          <w:rFonts w:ascii="Verdana" w:hAnsi="Verdana" w:cs="Arial"/>
          <w:szCs w:val="22"/>
        </w:rPr>
      </w:pPr>
      <w:r w:rsidRPr="00CC1B7E">
        <w:rPr>
          <w:rFonts w:ascii="Verdana" w:hAnsi="Verdana" w:cs="Arial"/>
          <w:szCs w:val="22"/>
        </w:rPr>
        <w:t>Respetado Ingeniero Álvarez</w:t>
      </w:r>
      <w:r>
        <w:rPr>
          <w:rFonts w:ascii="Verdana" w:hAnsi="Verdana" w:cs="Arial"/>
          <w:szCs w:val="22"/>
        </w:rPr>
        <w:t>,</w:t>
      </w:r>
    </w:p>
    <w:p w14:paraId="05691FE6" w14:textId="77777777" w:rsidR="00CC1B7E" w:rsidRPr="00CC1B7E" w:rsidRDefault="00CC1B7E" w:rsidP="00CC1B7E">
      <w:pPr>
        <w:spacing w:after="0"/>
        <w:jc w:val="both"/>
        <w:rPr>
          <w:rFonts w:ascii="Verdana" w:hAnsi="Verdana" w:cs="Arial"/>
          <w:szCs w:val="22"/>
        </w:rPr>
      </w:pPr>
    </w:p>
    <w:p w14:paraId="129C073A" w14:textId="77777777" w:rsidR="00CC1B7E" w:rsidRPr="00CC1B7E" w:rsidRDefault="00CC1B7E" w:rsidP="00CC1B7E">
      <w:pPr>
        <w:spacing w:after="0"/>
        <w:jc w:val="both"/>
        <w:rPr>
          <w:rFonts w:ascii="Verdana" w:hAnsi="Verdana" w:cs="Arial"/>
          <w:szCs w:val="22"/>
        </w:rPr>
      </w:pPr>
      <w:r w:rsidRPr="00CC1B7E">
        <w:rPr>
          <w:rFonts w:ascii="Verdana" w:hAnsi="Verdana" w:cs="Arial"/>
          <w:szCs w:val="22"/>
        </w:rPr>
        <w:t xml:space="preserve">En concordancia con su petición, y respondiendo dentro de los términos de ley por el traslado realizado a esta Entidad, me permito informarle que </w:t>
      </w:r>
      <w:r w:rsidRPr="00CC1B7E">
        <w:rPr>
          <w:rFonts w:ascii="Verdana" w:hAnsi="Verdana" w:cs="Arial"/>
          <w:b/>
          <w:bCs/>
          <w:szCs w:val="22"/>
        </w:rPr>
        <w:t>la Unidad Administrativa Especial de Aeronáutica Civil (Aerocivil) carece de competencia legal y constitucional</w:t>
      </w:r>
      <w:r w:rsidRPr="00CC1B7E">
        <w:rPr>
          <w:rFonts w:ascii="Verdana" w:hAnsi="Verdana" w:cs="Arial"/>
          <w:szCs w:val="22"/>
        </w:rPr>
        <w:t xml:space="preserve"> para resolver de fondo sus pretensiones. </w:t>
      </w:r>
    </w:p>
    <w:p w14:paraId="06CE01AF" w14:textId="77777777" w:rsidR="00CC1B7E" w:rsidRDefault="00CC1B7E" w:rsidP="00CC1B7E">
      <w:pPr>
        <w:spacing w:after="0"/>
        <w:jc w:val="both"/>
        <w:rPr>
          <w:rFonts w:ascii="Verdana" w:hAnsi="Verdana" w:cs="Arial"/>
          <w:szCs w:val="22"/>
        </w:rPr>
      </w:pPr>
      <w:r w:rsidRPr="00CC1B7E">
        <w:rPr>
          <w:rFonts w:ascii="Verdana" w:hAnsi="Verdana" w:cs="Arial"/>
          <w:szCs w:val="22"/>
        </w:rPr>
        <w:t xml:space="preserve">De conformidad con el artículo 47 de la </w:t>
      </w:r>
      <w:r w:rsidRPr="00CC1B7E">
        <w:rPr>
          <w:rFonts w:ascii="Verdana" w:hAnsi="Verdana" w:cs="Arial"/>
          <w:b/>
          <w:bCs/>
          <w:szCs w:val="22"/>
        </w:rPr>
        <w:t>Resolución 00354 de 2022</w:t>
      </w:r>
      <w:r w:rsidRPr="00CC1B7E">
        <w:rPr>
          <w:rFonts w:ascii="Verdana" w:hAnsi="Verdana" w:cs="Arial"/>
          <w:szCs w:val="22"/>
        </w:rPr>
        <w:t xml:space="preserve"> de la Aerocivil, las funciones del </w:t>
      </w:r>
      <w:r w:rsidRPr="00CC1B7E">
        <w:rPr>
          <w:rFonts w:ascii="Verdana" w:hAnsi="Verdana" w:cs="Arial"/>
          <w:i/>
          <w:iCs/>
          <w:szCs w:val="22"/>
        </w:rPr>
        <w:t>Grupo de Gestión Ambiental y Control de Fauna</w:t>
      </w:r>
      <w:r w:rsidRPr="00CC1B7E">
        <w:rPr>
          <w:rFonts w:ascii="Verdana" w:hAnsi="Verdana" w:cs="Arial"/>
          <w:szCs w:val="22"/>
        </w:rPr>
        <w:t xml:space="preserve"> están estrictamente delimitadas a proveer, verificar, controlar, evaluar y mejorar de manera articulada la gestión ambiental, así como el control y reducción de peligros por fauna silvestre en los aeródromos a su cargo. Ninguna de nuestras atribuciones legales, consagradas en el Decreto 1294 de 2021 y en la citada resolución, contempla la facultad de intervenir, inspeccionar, mantener o regular las redes de distribución de servicios públicos domiciliarios como la energía eléctrica, siendo estas operaciones ajenas a nuestra órbita misional. </w:t>
      </w:r>
    </w:p>
    <w:p w14:paraId="799CE7F4" w14:textId="77777777" w:rsidR="00CC1B7E" w:rsidRPr="00CC1B7E" w:rsidRDefault="00CC1B7E" w:rsidP="00CC1B7E">
      <w:pPr>
        <w:spacing w:after="0"/>
        <w:jc w:val="both"/>
        <w:rPr>
          <w:rFonts w:ascii="Verdana" w:hAnsi="Verdana" w:cs="Arial"/>
          <w:szCs w:val="22"/>
        </w:rPr>
      </w:pPr>
    </w:p>
    <w:p w14:paraId="2823403C" w14:textId="77777777" w:rsidR="00CC1B7E" w:rsidRDefault="00CC1B7E" w:rsidP="00CC1B7E">
      <w:pPr>
        <w:spacing w:after="0"/>
        <w:jc w:val="both"/>
        <w:rPr>
          <w:rFonts w:ascii="Verdana" w:hAnsi="Verdana" w:cs="Arial"/>
          <w:szCs w:val="22"/>
        </w:rPr>
      </w:pPr>
      <w:r w:rsidRPr="00CC1B7E">
        <w:rPr>
          <w:rFonts w:ascii="Verdana" w:hAnsi="Verdana" w:cs="Arial"/>
          <w:szCs w:val="22"/>
        </w:rPr>
        <w:t xml:space="preserve">Al respecto, el artículo 21 de la </w:t>
      </w:r>
      <w:r w:rsidRPr="00CC1B7E">
        <w:rPr>
          <w:rFonts w:ascii="Verdana" w:hAnsi="Verdana" w:cs="Arial"/>
          <w:b/>
          <w:bCs/>
          <w:szCs w:val="22"/>
        </w:rPr>
        <w:t>Ley 1755 de 2015</w:t>
      </w:r>
      <w:r w:rsidRPr="00CC1B7E">
        <w:rPr>
          <w:rFonts w:ascii="Verdana" w:hAnsi="Verdana" w:cs="Arial"/>
          <w:szCs w:val="22"/>
        </w:rPr>
        <w:t xml:space="preserve"> (que sustituyó el Título II del Código de Procedimiento Administrativo y de lo Contencioso Administrativo) regula la situación de falta de competencia de la autoridad receptora, disponiendo la obligación de remitir la petición al competente dentro de los cinco (5) días siguientes e informar al interesado. </w:t>
      </w:r>
    </w:p>
    <w:p w14:paraId="0087BF09" w14:textId="77777777" w:rsidR="00CC1B7E" w:rsidRPr="00CC1B7E" w:rsidRDefault="00CC1B7E" w:rsidP="00CC1B7E">
      <w:pPr>
        <w:spacing w:after="0"/>
        <w:jc w:val="both"/>
        <w:rPr>
          <w:rFonts w:ascii="Verdana" w:hAnsi="Verdana" w:cs="Arial"/>
          <w:szCs w:val="22"/>
        </w:rPr>
      </w:pPr>
    </w:p>
    <w:p w14:paraId="6B641755" w14:textId="77777777" w:rsidR="00CC1B7E" w:rsidRPr="00CC1B7E" w:rsidRDefault="00CC1B7E" w:rsidP="00CC1B7E">
      <w:pPr>
        <w:spacing w:after="0"/>
        <w:jc w:val="both"/>
        <w:rPr>
          <w:rFonts w:ascii="Verdana" w:hAnsi="Verdana" w:cs="Arial"/>
          <w:szCs w:val="22"/>
        </w:rPr>
      </w:pPr>
      <w:r w:rsidRPr="00CC1B7E">
        <w:rPr>
          <w:rFonts w:ascii="Verdana" w:hAnsi="Verdana" w:cs="Arial"/>
          <w:szCs w:val="22"/>
        </w:rPr>
        <w:t xml:space="preserve">No obstante, se observa que en el texto de su solicitud usted ha direccionado de forma simultánea, directa y expresa la petición a los legítimos llamados a responder, esto es, a la </w:t>
      </w:r>
      <w:r w:rsidRPr="00CC1B7E">
        <w:rPr>
          <w:rFonts w:ascii="Verdana" w:hAnsi="Verdana" w:cs="Arial"/>
          <w:b/>
          <w:bCs/>
          <w:szCs w:val="22"/>
        </w:rPr>
        <w:t>EMSA S.A. E.S.P.</w:t>
      </w:r>
      <w:r w:rsidRPr="00CC1B7E">
        <w:rPr>
          <w:rFonts w:ascii="Verdana" w:hAnsi="Verdana" w:cs="Arial"/>
          <w:szCs w:val="22"/>
        </w:rPr>
        <w:t xml:space="preserve"> (Gerencia General, Gerencia Técnica y Oficina de Atención al Usuario), empresa prestadora de servicios públicos responsable de la continuidad, regularidad y calidad del servicio de energía eléctrica en el departamento del Meta, bajo la normatividad de la Ley 142 de 1994. </w:t>
      </w:r>
    </w:p>
    <w:p w14:paraId="79E01A67" w14:textId="77777777" w:rsidR="00CC1B7E" w:rsidRDefault="00CC1B7E" w:rsidP="00CC1B7E">
      <w:pPr>
        <w:spacing w:after="0"/>
        <w:jc w:val="both"/>
        <w:rPr>
          <w:rFonts w:ascii="Verdana" w:hAnsi="Verdana" w:cs="Arial"/>
          <w:szCs w:val="22"/>
        </w:rPr>
      </w:pPr>
      <w:r w:rsidRPr="00CC1B7E">
        <w:rPr>
          <w:rFonts w:ascii="Verdana" w:hAnsi="Verdana" w:cs="Arial"/>
          <w:szCs w:val="22"/>
        </w:rPr>
        <w:lastRenderedPageBreak/>
        <w:t xml:space="preserve">Teniendo en cuenta que el objeto de su petición ya ha sido formalmente puesto en conocimiento de la entidad que ostenta la competencia preferente y funcional (EMSA S.A. E.S.P.), esta Autoridad Aeronáutica se abstendrá de realizar una nueva remisión por resultar jurídicamente inocua, dándose por culminada nuestra actuación administrativa con la presente comunicación. </w:t>
      </w:r>
    </w:p>
    <w:p w14:paraId="2650BED5" w14:textId="77777777" w:rsidR="00CC1B7E" w:rsidRPr="00CC1B7E" w:rsidRDefault="00CC1B7E" w:rsidP="00CC1B7E">
      <w:pPr>
        <w:spacing w:after="0"/>
        <w:jc w:val="both"/>
        <w:rPr>
          <w:rFonts w:ascii="Verdana" w:hAnsi="Verdana" w:cs="Arial"/>
          <w:szCs w:val="22"/>
        </w:rPr>
      </w:pPr>
    </w:p>
    <w:p w14:paraId="2561CB72" w14:textId="77777777" w:rsidR="00CC1B7E" w:rsidRPr="00CC1B7E" w:rsidRDefault="00CC1B7E" w:rsidP="00CC1B7E">
      <w:pPr>
        <w:spacing w:after="0"/>
        <w:jc w:val="both"/>
        <w:rPr>
          <w:rFonts w:ascii="Verdana" w:hAnsi="Verdana" w:cs="Arial"/>
          <w:szCs w:val="22"/>
        </w:rPr>
      </w:pPr>
      <w:r w:rsidRPr="00CC1B7E">
        <w:rPr>
          <w:rFonts w:ascii="Verdana" w:hAnsi="Verdana" w:cs="Arial"/>
          <w:szCs w:val="22"/>
        </w:rPr>
        <w:t>Agradecemos su comprensión y le extendemos un saludo cordial.</w:t>
      </w:r>
    </w:p>
    <w:p w14:paraId="27A4AE0E" w14:textId="77777777" w:rsidR="00BF2D01" w:rsidRPr="00CC1B7E" w:rsidRDefault="00BF2D01" w:rsidP="00351539">
      <w:pPr>
        <w:spacing w:after="0"/>
        <w:jc w:val="both"/>
        <w:rPr>
          <w:rFonts w:ascii="Verdana" w:hAnsi="Verdana" w:cs="Arial"/>
          <w:szCs w:val="22"/>
        </w:rPr>
      </w:pPr>
    </w:p>
    <w:p w14:paraId="627BDCDD" w14:textId="77777777" w:rsidR="00351539" w:rsidRPr="00CC1B7E" w:rsidRDefault="00351539" w:rsidP="00351539">
      <w:pPr>
        <w:spacing w:after="0"/>
        <w:jc w:val="both"/>
        <w:rPr>
          <w:rFonts w:ascii="Verdana" w:hAnsi="Verdana" w:cs="Arial"/>
          <w:szCs w:val="22"/>
          <w:lang w:val="es-ES"/>
        </w:rPr>
      </w:pPr>
      <w:r w:rsidRPr="00CC1B7E">
        <w:rPr>
          <w:rFonts w:ascii="Verdana" w:hAnsi="Verdana" w:cs="Arial"/>
          <w:szCs w:val="22"/>
          <w:lang w:val="es-ES"/>
        </w:rPr>
        <w:t>Cordialmente</w:t>
      </w:r>
    </w:p>
    <w:p w14:paraId="49D52D6D" w14:textId="77777777" w:rsidR="008C716A" w:rsidRPr="00CC1B7E" w:rsidRDefault="008C716A" w:rsidP="005C1D03">
      <w:pPr>
        <w:spacing w:after="0"/>
        <w:jc w:val="both"/>
        <w:rPr>
          <w:rFonts w:ascii="Verdana" w:hAnsi="Verdana" w:cs="Arial"/>
          <w:szCs w:val="22"/>
        </w:rPr>
      </w:pPr>
    </w:p>
    <w:p w14:paraId="5A47245F" w14:textId="77777777" w:rsidR="00FD3733" w:rsidRPr="00CC1B7E" w:rsidRDefault="00FD3733" w:rsidP="005C1D03">
      <w:pPr>
        <w:spacing w:after="0"/>
        <w:jc w:val="both"/>
        <w:rPr>
          <w:rFonts w:ascii="Verdana" w:hAnsi="Verdana" w:cs="Arial"/>
          <w:szCs w:val="22"/>
        </w:rPr>
      </w:pPr>
    </w:p>
    <w:p w14:paraId="3997F746" w14:textId="77777777" w:rsidR="00161AE7" w:rsidRPr="00CC1B7E" w:rsidRDefault="00161AE7" w:rsidP="005C1D03">
      <w:pPr>
        <w:spacing w:after="0"/>
        <w:jc w:val="both"/>
        <w:rPr>
          <w:rFonts w:ascii="Verdana" w:hAnsi="Verdana" w:cs="Arial"/>
          <w:szCs w:val="22"/>
        </w:rPr>
      </w:pPr>
    </w:p>
    <w:p w14:paraId="604E709E" w14:textId="4C7FB326" w:rsidR="005C1D03" w:rsidRPr="00CC1B7E" w:rsidRDefault="005C1D03" w:rsidP="005C1D03">
      <w:pPr>
        <w:spacing w:after="0"/>
        <w:jc w:val="both"/>
        <w:rPr>
          <w:rFonts w:ascii="Verdana" w:hAnsi="Verdana" w:cs="Arial"/>
          <w:b/>
          <w:bCs/>
          <w:szCs w:val="22"/>
        </w:rPr>
      </w:pPr>
      <w:r w:rsidRPr="00CC1B7E">
        <w:rPr>
          <w:rFonts w:ascii="Verdana" w:hAnsi="Verdana" w:cs="Arial"/>
          <w:b/>
          <w:bCs/>
          <w:szCs w:val="22"/>
        </w:rPr>
        <w:t>JUAN PABLO CORREDOR GRAJALES</w:t>
      </w:r>
    </w:p>
    <w:p w14:paraId="451A2D4A" w14:textId="01E61D67" w:rsidR="00FD3733" w:rsidRPr="00CC1B7E" w:rsidRDefault="00FD3733" w:rsidP="005C1D03">
      <w:pPr>
        <w:spacing w:after="0"/>
        <w:jc w:val="both"/>
        <w:rPr>
          <w:rFonts w:ascii="Verdana" w:hAnsi="Verdana" w:cs="Arial"/>
          <w:szCs w:val="22"/>
        </w:rPr>
      </w:pPr>
      <w:r w:rsidRPr="00CC1B7E">
        <w:rPr>
          <w:rFonts w:ascii="Verdana" w:hAnsi="Verdana" w:cs="Arial"/>
          <w:szCs w:val="22"/>
        </w:rPr>
        <w:t>Coordinador Grupo de Gestión Ambiental y Control de Fauna</w:t>
      </w:r>
    </w:p>
    <w:p w14:paraId="344D3EA1" w14:textId="77777777" w:rsidR="005C1D03" w:rsidRPr="00CC1B7E" w:rsidRDefault="005C1D03" w:rsidP="005C1D03">
      <w:pPr>
        <w:spacing w:after="0"/>
        <w:jc w:val="both"/>
        <w:rPr>
          <w:rFonts w:ascii="Verdana" w:hAnsi="Verdana" w:cs="Arial"/>
          <w:b/>
          <w:bCs/>
          <w:sz w:val="18"/>
          <w:szCs w:val="18"/>
        </w:rPr>
      </w:pPr>
    </w:p>
    <w:p w14:paraId="4E3B063F" w14:textId="2289D9C8" w:rsidR="005C1D03" w:rsidRPr="00CC1B7E" w:rsidRDefault="005C1D03" w:rsidP="005C1D03">
      <w:pPr>
        <w:spacing w:after="0"/>
        <w:jc w:val="both"/>
        <w:rPr>
          <w:rFonts w:ascii="Verdana" w:hAnsi="Verdana" w:cs="Arial"/>
          <w:color w:val="000000" w:themeColor="text1"/>
          <w:sz w:val="18"/>
          <w:szCs w:val="18"/>
        </w:rPr>
      </w:pPr>
      <w:r w:rsidRPr="00CC1B7E">
        <w:rPr>
          <w:rFonts w:ascii="Verdana" w:hAnsi="Verdana" w:cs="Arial"/>
          <w:b/>
          <w:bCs/>
          <w:color w:val="000000" w:themeColor="text1"/>
          <w:sz w:val="18"/>
          <w:szCs w:val="18"/>
        </w:rPr>
        <w:t>Proyectó:</w:t>
      </w:r>
      <w:r w:rsidRPr="00CC1B7E">
        <w:rPr>
          <w:rFonts w:ascii="Verdana" w:hAnsi="Verdana" w:cs="Arial"/>
          <w:color w:val="000000" w:themeColor="text1"/>
          <w:sz w:val="18"/>
          <w:szCs w:val="18"/>
        </w:rPr>
        <w:t xml:space="preserve"> Andrés Felipe Romero</w:t>
      </w:r>
    </w:p>
    <w:p w14:paraId="18091057" w14:textId="5CCEFE85" w:rsidR="005C1D03" w:rsidRPr="00CC1B7E" w:rsidRDefault="005C1D03" w:rsidP="005C1D03">
      <w:pPr>
        <w:spacing w:after="0" w:line="276" w:lineRule="auto"/>
        <w:jc w:val="both"/>
        <w:rPr>
          <w:rFonts w:ascii="Verdana" w:hAnsi="Verdana" w:cs="Arial"/>
          <w:color w:val="000000" w:themeColor="text1"/>
          <w:sz w:val="18"/>
          <w:szCs w:val="18"/>
        </w:rPr>
      </w:pPr>
      <w:r w:rsidRPr="00CC1B7E">
        <w:rPr>
          <w:rFonts w:ascii="Verdana" w:hAnsi="Verdana" w:cs="Arial"/>
          <w:color w:val="000000" w:themeColor="text1"/>
          <w:sz w:val="18"/>
          <w:szCs w:val="18"/>
        </w:rPr>
        <w:t>Profesional de Apoyo (CPS)</w:t>
      </w:r>
    </w:p>
    <w:p w14:paraId="42DD501C" w14:textId="49247E2B" w:rsidR="005C1D03" w:rsidRPr="00CC1B7E" w:rsidRDefault="005C1D03" w:rsidP="005C1D03">
      <w:pPr>
        <w:spacing w:after="0" w:line="276" w:lineRule="auto"/>
        <w:jc w:val="both"/>
        <w:rPr>
          <w:rFonts w:ascii="Verdana" w:hAnsi="Verdana" w:cs="Arial"/>
          <w:color w:val="000000" w:themeColor="text1"/>
          <w:sz w:val="18"/>
          <w:szCs w:val="18"/>
        </w:rPr>
      </w:pPr>
      <w:r w:rsidRPr="00CC1B7E">
        <w:rPr>
          <w:rFonts w:ascii="Verdana" w:hAnsi="Verdana" w:cs="Arial"/>
          <w:color w:val="000000" w:themeColor="text1"/>
          <w:sz w:val="18"/>
          <w:szCs w:val="18"/>
        </w:rPr>
        <w:t>26001040 H3 DE 2026</w:t>
      </w:r>
    </w:p>
    <w:p w14:paraId="2737B2BC" w14:textId="77777777" w:rsidR="005C1D03" w:rsidRPr="00CC1B7E" w:rsidRDefault="005C1D03" w:rsidP="005C1D03">
      <w:pPr>
        <w:spacing w:after="0"/>
        <w:jc w:val="both"/>
        <w:rPr>
          <w:rFonts w:ascii="Verdana" w:hAnsi="Verdana" w:cs="Arial"/>
          <w:szCs w:val="22"/>
        </w:rPr>
      </w:pPr>
    </w:p>
    <w:sectPr w:rsidR="005C1D03" w:rsidRPr="00CC1B7E">
      <w:headerReference w:type="default" r:id="rId8"/>
      <w:footerReference w:type="default" r:id="rId9"/>
      <w:pgSz w:w="12242" w:h="15842"/>
      <w:pgMar w:top="2064" w:right="1701" w:bottom="1758" w:left="1701" w:header="709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19B42D" w14:textId="77777777" w:rsidR="004F294A" w:rsidRDefault="004F294A">
      <w:pPr>
        <w:spacing w:after="0" w:line="240" w:lineRule="auto"/>
      </w:pPr>
      <w:r>
        <w:separator/>
      </w:r>
    </w:p>
  </w:endnote>
  <w:endnote w:type="continuationSeparator" w:id="0">
    <w:p w14:paraId="7408784A" w14:textId="77777777" w:rsidR="004F294A" w:rsidRDefault="004F29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481EF" w14:textId="77777777" w:rsidR="009C7E43" w:rsidRDefault="00EA62E7">
    <w:pPr>
      <w:pStyle w:val="Piedepgina"/>
    </w:pPr>
    <w:r>
      <w:rPr>
        <w:noProof/>
        <w:lang w:eastAsia="es-CO"/>
      </w:rPr>
      <w:drawing>
        <wp:anchor distT="0" distB="0" distL="114300" distR="114300" simplePos="0" relativeHeight="2" behindDoc="1" locked="0" layoutInCell="1" allowOverlap="1" wp14:anchorId="0A048032" wp14:editId="69B6B8AE">
          <wp:simplePos x="0" y="0"/>
          <wp:positionH relativeFrom="margin">
            <wp:posOffset>-1075055</wp:posOffset>
          </wp:positionH>
          <wp:positionV relativeFrom="paragraph">
            <wp:posOffset>-151765</wp:posOffset>
          </wp:positionV>
          <wp:extent cx="7763510" cy="1027430"/>
          <wp:effectExtent l="0" t="0" r="0" b="0"/>
          <wp:wrapNone/>
          <wp:docPr id="2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63510" cy="10274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1D7E618" wp14:editId="72A2FC5C">
              <wp:simplePos x="0" y="0"/>
              <wp:positionH relativeFrom="margin">
                <wp:posOffset>-139065</wp:posOffset>
              </wp:positionH>
              <wp:positionV relativeFrom="paragraph">
                <wp:posOffset>-549275</wp:posOffset>
              </wp:positionV>
              <wp:extent cx="6172200" cy="933450"/>
              <wp:effectExtent l="0" t="0" r="0" b="0"/>
              <wp:wrapNone/>
              <wp:docPr id="3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72200" cy="9334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1B846DC" w14:textId="77777777" w:rsidR="009C7E43" w:rsidRDefault="00EA62E7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sz w:val="18"/>
                            </w:rPr>
                          </w:pPr>
                          <w:r>
                            <w:rPr>
                              <w:rFonts w:ascii="Helvetica" w:hAnsi="Helvetica"/>
                              <w:sz w:val="18"/>
                            </w:rPr>
                            <w:t>________________________________________________________________________</w:t>
                          </w:r>
                        </w:p>
                        <w:p w14:paraId="4583666D" w14:textId="77777777" w:rsidR="009C7E43" w:rsidRDefault="00EA62E7">
                          <w:pPr>
                            <w:spacing w:after="0" w:line="240" w:lineRule="auto"/>
                            <w:rPr>
                              <w:rFonts w:ascii="Verdana" w:hAnsi="Verdana"/>
                              <w:sz w:val="18"/>
                            </w:rPr>
                          </w:pPr>
                          <w:r>
                            <w:rPr>
                              <w:rFonts w:ascii="Verdana" w:hAnsi="Verdana"/>
                              <w:b/>
                              <w:sz w:val="18"/>
                            </w:rPr>
                            <w:t xml:space="preserve">Unidad Administrativa Especial de Aeronáutica Civil </w:t>
                          </w:r>
                          <w:r>
                            <w:rPr>
                              <w:rFonts w:ascii="Verdana" w:hAnsi="Verdana"/>
                              <w:b/>
                              <w:sz w:val="18"/>
                            </w:rPr>
                            <w:tab/>
                          </w:r>
                          <w:r>
                            <w:rPr>
                              <w:rFonts w:ascii="Verdana" w:hAnsi="Verdana"/>
                              <w:b/>
                              <w:sz w:val="18"/>
                            </w:rPr>
                            <w:tab/>
                          </w:r>
                          <w:r>
                            <w:rPr>
                              <w:rFonts w:ascii="Verdana" w:hAnsi="Verdana"/>
                              <w:b/>
                              <w:sz w:val="18"/>
                            </w:rPr>
                            <w:tab/>
                          </w:r>
                        </w:p>
                        <w:p w14:paraId="5CFD2ADA" w14:textId="77777777" w:rsidR="009C7E43" w:rsidRDefault="00000000">
                          <w:pPr>
                            <w:spacing w:after="0" w:line="240" w:lineRule="auto"/>
                            <w:rPr>
                              <w:rFonts w:ascii="Verdana" w:hAnsi="Verdana"/>
                              <w:sz w:val="18"/>
                            </w:rPr>
                          </w:pPr>
                          <w:hyperlink r:id="rId2" w:history="1">
                            <w:r w:rsidR="00EA62E7">
                              <w:rPr>
                                <w:rStyle w:val="Hipervnculo"/>
                                <w:rFonts w:ascii="Verdana" w:hAnsi="Verdana"/>
                                <w:sz w:val="18"/>
                                <w:lang w:val="en-US"/>
                              </w:rPr>
                              <w:t>www.aerocivil.gov.co</w:t>
                            </w:r>
                          </w:hyperlink>
                          <w:r w:rsidR="00EA62E7">
                            <w:rPr>
                              <w:rFonts w:ascii="Verdana" w:hAnsi="Verdana"/>
                              <w:sz w:val="18"/>
                              <w:lang w:val="en-US"/>
                            </w:rPr>
                            <w:t xml:space="preserve"> - Av. </w:t>
                          </w:r>
                          <w:r w:rsidR="00EA62E7">
                            <w:rPr>
                              <w:rFonts w:ascii="Verdana" w:hAnsi="Verdana"/>
                              <w:sz w:val="18"/>
                            </w:rPr>
                            <w:t>El Dorado # 103 – 15 Bogotá, D.C., Colombia</w:t>
                          </w:r>
                        </w:p>
                        <w:p w14:paraId="7761E36E" w14:textId="77777777" w:rsidR="009C7E43" w:rsidRDefault="00EA62E7">
                          <w:pPr>
                            <w:spacing w:after="0" w:line="240" w:lineRule="auto"/>
                            <w:rPr>
                              <w:rFonts w:ascii="Verdana" w:hAnsi="Verdana"/>
                              <w:sz w:val="18"/>
                            </w:rPr>
                          </w:pPr>
                          <w:r>
                            <w:rPr>
                              <w:rFonts w:ascii="Verdana" w:hAnsi="Verdana"/>
                              <w:sz w:val="18"/>
                            </w:rPr>
                            <w:t xml:space="preserve">Para radicaciones </w:t>
                          </w:r>
                          <w:hyperlink r:id="rId3" w:history="1">
                            <w:r>
                              <w:rPr>
                                <w:rStyle w:val="Hipervnculo"/>
                                <w:rFonts w:ascii="Verdana" w:hAnsi="Verdana"/>
                                <w:sz w:val="18"/>
                              </w:rPr>
                              <w:t>https://aerocivilsgdea.com/ControlPQR</w:t>
                            </w:r>
                          </w:hyperlink>
                        </w:p>
                        <w:p w14:paraId="015EE4EE" w14:textId="77777777" w:rsidR="009C7E43" w:rsidRDefault="00EA62E7">
                          <w:pPr>
                            <w:spacing w:after="0" w:line="240" w:lineRule="auto"/>
                            <w:rPr>
                              <w:rFonts w:ascii="Verdana" w:hAnsi="Verdana"/>
                              <w:sz w:val="18"/>
                            </w:rPr>
                          </w:pPr>
                          <w:r>
                            <w:rPr>
                              <w:rFonts w:ascii="Verdana" w:hAnsi="Verdana"/>
                              <w:sz w:val="18"/>
                            </w:rPr>
                            <w:t>Conmutador: (+57) 601 425 1000 - Línea WhatsApp: (+57</w:t>
                          </w:r>
                          <w:r>
                            <w:rPr>
                              <w:rFonts w:ascii="Verdana" w:hAnsi="Verdana"/>
                              <w:color w:val="000000"/>
                              <w:sz w:val="18"/>
                            </w:rPr>
                            <w:t xml:space="preserve">) </w:t>
                          </w:r>
                          <w:r>
                            <w:rPr>
                              <w:rFonts w:ascii="Verdana" w:hAnsi="Verdana"/>
                              <w:color w:val="000000"/>
                              <w:sz w:val="18"/>
                              <w:shd w:val="clear" w:color="auto" w:fill="FFFFFF"/>
                              <w:lang w:eastAsia="es-MX"/>
                            </w:rPr>
                            <w:t xml:space="preserve">317 5455847     </w:t>
                          </w:r>
                        </w:p>
                      </w:txbxContent>
                    </wps:txbx>
                    <wps:bodyPr wrap="square" lIns="91440" tIns="45720" rIns="91440" bIns="45720" anchor="t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1D7E618" id="Cuadro de texto 1" o:spid="_x0000_s1026" style="position:absolute;margin-left:-10.95pt;margin-top:-43.25pt;width:486pt;height:73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" filled="f" stroked="f" strokeweight=".5pt">
              <v:textbox>
                <w:txbxContent>
                  <w:p w14:paraId="71B846DC" w14:textId="77777777" w:rsidR="009C7E43" w:rsidRDefault="00EA62E7">
                    <w:pPr>
                      <w:spacing w:after="0" w:line="276" w:lineRule="auto"/>
                      <w:jc w:val="both"/>
                      <w:rPr>
                        <w:rFonts w:ascii="Helvetica" w:hAnsi="Helvetica"/>
                        <w:sz w:val="18"/>
                      </w:rPr>
                    </w:pPr>
                    <w:r>
                      <w:rPr>
                        <w:rFonts w:ascii="Helvetica" w:hAnsi="Helvetica"/>
                        <w:sz w:val="18"/>
                      </w:rPr>
                      <w:t>________________________________________________________________________</w:t>
                    </w:r>
                  </w:p>
                  <w:p w14:paraId="4583666D" w14:textId="77777777" w:rsidR="009C7E43" w:rsidRDefault="00EA62E7">
                    <w:pPr>
                      <w:spacing w:after="0" w:line="240" w:lineRule="auto"/>
                      <w:rPr>
                        <w:rFonts w:ascii="Verdana" w:hAnsi="Verdana"/>
                        <w:sz w:val="18"/>
                      </w:rPr>
                    </w:pPr>
                    <w:r>
                      <w:rPr>
                        <w:rFonts w:ascii="Verdana" w:hAnsi="Verdana"/>
                        <w:b/>
                        <w:sz w:val="18"/>
                      </w:rPr>
                      <w:t xml:space="preserve">Unidad Administrativa Especial de Aeronáutica Civil </w:t>
                    </w:r>
                    <w:r>
                      <w:rPr>
                        <w:rFonts w:ascii="Verdana" w:hAnsi="Verdana"/>
                        <w:b/>
                        <w:sz w:val="18"/>
                      </w:rPr>
                      <w:tab/>
                    </w:r>
                    <w:r>
                      <w:rPr>
                        <w:rFonts w:ascii="Verdana" w:hAnsi="Verdana"/>
                        <w:b/>
                        <w:sz w:val="18"/>
                      </w:rPr>
                      <w:tab/>
                    </w:r>
                    <w:r>
                      <w:rPr>
                        <w:rFonts w:ascii="Verdana" w:hAnsi="Verdana"/>
                        <w:b/>
                        <w:sz w:val="18"/>
                      </w:rPr>
                      <w:tab/>
                    </w:r>
                  </w:p>
                  <w:p w14:paraId="5CFD2ADA" w14:textId="77777777" w:rsidR="009C7E43" w:rsidRDefault="00000000">
                    <w:pPr>
                      <w:spacing w:after="0" w:line="240" w:lineRule="auto"/>
                      <w:rPr>
                        <w:rFonts w:ascii="Verdana" w:hAnsi="Verdana"/>
                        <w:sz w:val="18"/>
                      </w:rPr>
                    </w:pPr>
                    <w:hyperlink r:id="rId4" w:history="1">
                      <w:r w:rsidR="00EA62E7">
                        <w:rPr>
                          <w:rStyle w:val="Hipervnculo"/>
                          <w:rFonts w:ascii="Verdana" w:hAnsi="Verdana"/>
                          <w:sz w:val="18"/>
                          <w:lang w:val="en-US"/>
                        </w:rPr>
                        <w:t>www.aerocivil.gov.co</w:t>
                      </w:r>
                    </w:hyperlink>
                    <w:r w:rsidR="00EA62E7">
                      <w:rPr>
                        <w:rFonts w:ascii="Verdana" w:hAnsi="Verdana"/>
                        <w:sz w:val="18"/>
                        <w:lang w:val="en-US"/>
                      </w:rPr>
                      <w:t xml:space="preserve"> - Av. </w:t>
                    </w:r>
                    <w:r w:rsidR="00EA62E7">
                      <w:rPr>
                        <w:rFonts w:ascii="Verdana" w:hAnsi="Verdana"/>
                        <w:sz w:val="18"/>
                      </w:rPr>
                      <w:t>El Dorado # 103 – 15 Bogotá, D.C., Colombia</w:t>
                    </w:r>
                  </w:p>
                  <w:p w14:paraId="7761E36E" w14:textId="77777777" w:rsidR="009C7E43" w:rsidRDefault="00EA62E7">
                    <w:pPr>
                      <w:spacing w:after="0" w:line="240" w:lineRule="auto"/>
                      <w:rPr>
                        <w:rFonts w:ascii="Verdana" w:hAnsi="Verdana"/>
                        <w:sz w:val="18"/>
                      </w:rPr>
                    </w:pPr>
                    <w:r>
                      <w:rPr>
                        <w:rFonts w:ascii="Verdana" w:hAnsi="Verdana"/>
                        <w:sz w:val="18"/>
                      </w:rPr>
                      <w:t xml:space="preserve">Para radicaciones </w:t>
                    </w:r>
                    <w:hyperlink r:id="rId5" w:history="1">
                      <w:r>
                        <w:rPr>
                          <w:rStyle w:val="Hipervnculo"/>
                          <w:rFonts w:ascii="Verdana" w:hAnsi="Verdana"/>
                          <w:sz w:val="18"/>
                        </w:rPr>
                        <w:t>https://aerocivilsgdea.com/ControlPQR</w:t>
                      </w:r>
                    </w:hyperlink>
                  </w:p>
                  <w:p w14:paraId="015EE4EE" w14:textId="77777777" w:rsidR="009C7E43" w:rsidRDefault="00EA62E7">
                    <w:pPr>
                      <w:spacing w:after="0" w:line="240" w:lineRule="auto"/>
                      <w:rPr>
                        <w:rFonts w:ascii="Verdana" w:hAnsi="Verdana"/>
                        <w:sz w:val="18"/>
                      </w:rPr>
                    </w:pPr>
                    <w:r>
                      <w:rPr>
                        <w:rFonts w:ascii="Verdana" w:hAnsi="Verdana"/>
                        <w:sz w:val="18"/>
                      </w:rPr>
                      <w:t>Conmutador: (+57) 601 425 1000 - Línea WhatsApp: (+57</w:t>
                    </w:r>
                    <w:r>
                      <w:rPr>
                        <w:rFonts w:ascii="Verdana" w:hAnsi="Verdana"/>
                        <w:color w:val="000000"/>
                        <w:sz w:val="18"/>
                      </w:rPr>
                      <w:t xml:space="preserve">) </w:t>
                    </w:r>
                    <w:r>
                      <w:rPr>
                        <w:rFonts w:ascii="Verdana" w:hAnsi="Verdana"/>
                        <w:color w:val="000000"/>
                        <w:sz w:val="18"/>
                        <w:shd w:val="clear" w:color="auto" w:fill="FFFFFF"/>
                        <w:lang w:eastAsia="es-MX"/>
                      </w:rPr>
                      <w:t xml:space="preserve">317 5455847     </w:t>
                    </w: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8BC36E" w14:textId="77777777" w:rsidR="004F294A" w:rsidRDefault="004F294A">
      <w:pPr>
        <w:spacing w:after="0" w:line="240" w:lineRule="auto"/>
      </w:pPr>
      <w:r>
        <w:separator/>
      </w:r>
    </w:p>
  </w:footnote>
  <w:footnote w:type="continuationSeparator" w:id="0">
    <w:p w14:paraId="0566FA32" w14:textId="77777777" w:rsidR="004F294A" w:rsidRDefault="004F29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1F0EDF" w14:textId="77777777" w:rsidR="009C7E43" w:rsidRDefault="00EA62E7">
    <w:pPr>
      <w:pStyle w:val="Encabezado"/>
      <w:tabs>
        <w:tab w:val="clear" w:pos="4419"/>
        <w:tab w:val="clear" w:pos="8838"/>
        <w:tab w:val="center" w:pos="4420"/>
      </w:tabs>
    </w:pPr>
    <w:r>
      <w:rPr>
        <w:noProof/>
        <w:lang w:eastAsia="es-CO"/>
      </w:rPr>
      <w:drawing>
        <wp:anchor distT="0" distB="0" distL="114300" distR="114300" simplePos="0" relativeHeight="251658240" behindDoc="1" locked="0" layoutInCell="1" allowOverlap="1" wp14:anchorId="4507454A" wp14:editId="42F9F3A3">
          <wp:simplePos x="0" y="0"/>
          <wp:positionH relativeFrom="margin">
            <wp:align>center</wp:align>
          </wp:positionH>
          <wp:positionV relativeFrom="paragraph">
            <wp:posOffset>-402590</wp:posOffset>
          </wp:positionV>
          <wp:extent cx="2152015" cy="914400"/>
          <wp:effectExtent l="0" t="0" r="0" b="0"/>
          <wp:wrapNone/>
          <wp:docPr id="1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52015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52C9B"/>
    <w:multiLevelType w:val="multilevel"/>
    <w:tmpl w:val="C9D80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B754D6"/>
    <w:multiLevelType w:val="hybridMultilevel"/>
    <w:tmpl w:val="AB8CAB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D44A7C"/>
    <w:multiLevelType w:val="multilevel"/>
    <w:tmpl w:val="76727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BB7253D"/>
    <w:multiLevelType w:val="multilevel"/>
    <w:tmpl w:val="BC78F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E143A31"/>
    <w:multiLevelType w:val="multilevel"/>
    <w:tmpl w:val="496893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65A3EA8"/>
    <w:multiLevelType w:val="multilevel"/>
    <w:tmpl w:val="F9D4C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85776E9"/>
    <w:multiLevelType w:val="multilevel"/>
    <w:tmpl w:val="3D36AA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A710C9A"/>
    <w:multiLevelType w:val="multilevel"/>
    <w:tmpl w:val="519434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EEC7535"/>
    <w:multiLevelType w:val="multilevel"/>
    <w:tmpl w:val="A3940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4B57C30"/>
    <w:multiLevelType w:val="hybridMultilevel"/>
    <w:tmpl w:val="EF74DB1C"/>
    <w:lvl w:ilvl="0" w:tplc="0018DD3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8E124E"/>
    <w:multiLevelType w:val="multilevel"/>
    <w:tmpl w:val="F816F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2F064B2"/>
    <w:multiLevelType w:val="multilevel"/>
    <w:tmpl w:val="BCE09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3644D43"/>
    <w:multiLevelType w:val="multilevel"/>
    <w:tmpl w:val="ADAC1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3D47DFD"/>
    <w:multiLevelType w:val="multilevel"/>
    <w:tmpl w:val="4F1E9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4EB4747"/>
    <w:multiLevelType w:val="hybridMultilevel"/>
    <w:tmpl w:val="25E2B93A"/>
    <w:lvl w:ilvl="0" w:tplc="6E4498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8C0EF1"/>
    <w:multiLevelType w:val="multilevel"/>
    <w:tmpl w:val="CCAA4E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F08366E"/>
    <w:multiLevelType w:val="multilevel"/>
    <w:tmpl w:val="AE84B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4DE7F1A"/>
    <w:multiLevelType w:val="multilevel"/>
    <w:tmpl w:val="CC6E11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B150816"/>
    <w:multiLevelType w:val="multilevel"/>
    <w:tmpl w:val="D898B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F9817C5"/>
    <w:multiLevelType w:val="multilevel"/>
    <w:tmpl w:val="2AC67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2355D61"/>
    <w:multiLevelType w:val="multilevel"/>
    <w:tmpl w:val="FF088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5DE49DD"/>
    <w:multiLevelType w:val="hybridMultilevel"/>
    <w:tmpl w:val="57EEA3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1A3EF7"/>
    <w:multiLevelType w:val="hybridMultilevel"/>
    <w:tmpl w:val="256AC7D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EC4306"/>
    <w:multiLevelType w:val="multilevel"/>
    <w:tmpl w:val="16F41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2002A32"/>
    <w:multiLevelType w:val="multilevel"/>
    <w:tmpl w:val="D4E4D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6F30E4E"/>
    <w:multiLevelType w:val="multilevel"/>
    <w:tmpl w:val="DB1AF0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8B21B18"/>
    <w:multiLevelType w:val="multilevel"/>
    <w:tmpl w:val="377E6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49636279">
    <w:abstractNumId w:val="20"/>
  </w:num>
  <w:num w:numId="2" w16cid:durableId="1517189536">
    <w:abstractNumId w:val="3"/>
  </w:num>
  <w:num w:numId="3" w16cid:durableId="1922450107">
    <w:abstractNumId w:val="12"/>
  </w:num>
  <w:num w:numId="4" w16cid:durableId="554656234">
    <w:abstractNumId w:val="16"/>
  </w:num>
  <w:num w:numId="5" w16cid:durableId="2007707162">
    <w:abstractNumId w:val="2"/>
  </w:num>
  <w:num w:numId="6" w16cid:durableId="761687602">
    <w:abstractNumId w:val="26"/>
  </w:num>
  <w:num w:numId="7" w16cid:durableId="1708607576">
    <w:abstractNumId w:val="8"/>
  </w:num>
  <w:num w:numId="8" w16cid:durableId="1353268463">
    <w:abstractNumId w:val="7"/>
  </w:num>
  <w:num w:numId="9" w16cid:durableId="138309454">
    <w:abstractNumId w:val="13"/>
  </w:num>
  <w:num w:numId="10" w16cid:durableId="684020107">
    <w:abstractNumId w:val="0"/>
  </w:num>
  <w:num w:numId="11" w16cid:durableId="109905309">
    <w:abstractNumId w:val="23"/>
  </w:num>
  <w:num w:numId="12" w16cid:durableId="852037593">
    <w:abstractNumId w:val="17"/>
  </w:num>
  <w:num w:numId="13" w16cid:durableId="1584988256">
    <w:abstractNumId w:val="18"/>
  </w:num>
  <w:num w:numId="14" w16cid:durableId="587622166">
    <w:abstractNumId w:val="19"/>
  </w:num>
  <w:num w:numId="15" w16cid:durableId="561868656">
    <w:abstractNumId w:val="24"/>
  </w:num>
  <w:num w:numId="16" w16cid:durableId="1725567137">
    <w:abstractNumId w:val="11"/>
  </w:num>
  <w:num w:numId="17" w16cid:durableId="318047203">
    <w:abstractNumId w:val="15"/>
  </w:num>
  <w:num w:numId="18" w16cid:durableId="1610578734">
    <w:abstractNumId w:val="6"/>
  </w:num>
  <w:num w:numId="19" w16cid:durableId="744180853">
    <w:abstractNumId w:val="5"/>
  </w:num>
  <w:num w:numId="20" w16cid:durableId="1418134361">
    <w:abstractNumId w:val="4"/>
  </w:num>
  <w:num w:numId="21" w16cid:durableId="1381250073">
    <w:abstractNumId w:val="25"/>
  </w:num>
  <w:num w:numId="22" w16cid:durableId="815419128">
    <w:abstractNumId w:val="10"/>
  </w:num>
  <w:num w:numId="23" w16cid:durableId="1878011073">
    <w:abstractNumId w:val="22"/>
  </w:num>
  <w:num w:numId="24" w16cid:durableId="875191906">
    <w:abstractNumId w:val="21"/>
  </w:num>
  <w:num w:numId="25" w16cid:durableId="1464613877">
    <w:abstractNumId w:val="1"/>
  </w:num>
  <w:num w:numId="26" w16cid:durableId="1799181921">
    <w:abstractNumId w:val="9"/>
  </w:num>
  <w:num w:numId="27" w16cid:durableId="50725422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7E43"/>
    <w:rsid w:val="00035A0B"/>
    <w:rsid w:val="00070BD8"/>
    <w:rsid w:val="00161AE7"/>
    <w:rsid w:val="00167E90"/>
    <w:rsid w:val="003200DE"/>
    <w:rsid w:val="003318AB"/>
    <w:rsid w:val="00351539"/>
    <w:rsid w:val="004D3ACD"/>
    <w:rsid w:val="004F294A"/>
    <w:rsid w:val="00506251"/>
    <w:rsid w:val="00572A09"/>
    <w:rsid w:val="005C1D03"/>
    <w:rsid w:val="00652AD7"/>
    <w:rsid w:val="006C4DFA"/>
    <w:rsid w:val="007F703A"/>
    <w:rsid w:val="00805F71"/>
    <w:rsid w:val="00812216"/>
    <w:rsid w:val="00851682"/>
    <w:rsid w:val="00865A60"/>
    <w:rsid w:val="008C716A"/>
    <w:rsid w:val="008F1E8B"/>
    <w:rsid w:val="009C7E43"/>
    <w:rsid w:val="009D71B2"/>
    <w:rsid w:val="00AA7EC1"/>
    <w:rsid w:val="00B6308A"/>
    <w:rsid w:val="00BD6BB2"/>
    <w:rsid w:val="00BF2D01"/>
    <w:rsid w:val="00BF7FA8"/>
    <w:rsid w:val="00C61BF0"/>
    <w:rsid w:val="00C71CEA"/>
    <w:rsid w:val="00CC1B7E"/>
    <w:rsid w:val="00D234F7"/>
    <w:rsid w:val="00DF33B9"/>
    <w:rsid w:val="00EA62E7"/>
    <w:rsid w:val="00F310B1"/>
    <w:rsid w:val="00FD3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946E43"/>
  <w15:docId w15:val="{FB5CC11B-CC11-4BA2-8FB9-9EC3F0B8F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sz w:val="24"/>
        <w:lang w:val="es-CO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59" w:lineRule="auto"/>
    </w:pPr>
    <w:rPr>
      <w:sz w:val="22"/>
    </w:rPr>
  </w:style>
  <w:style w:type="paragraph" w:styleId="Ttulo1">
    <w:name w:val="heading 1"/>
    <w:basedOn w:val="Normal"/>
    <w:next w:val="Normal"/>
    <w:link w:val="Ttulo1Car"/>
    <w:uiPriority w:val="9"/>
    <w:qFormat/>
    <w:pPr>
      <w:keepNext/>
      <w:keepLines/>
      <w:spacing w:before="360" w:after="80" w:line="278" w:lineRule="auto"/>
      <w:outlineLvl w:val="0"/>
    </w:pPr>
    <w:rPr>
      <w:color w:val="0F4761" w:themeColor="accent1" w:themeShade="BF"/>
      <w:sz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pPr>
      <w:keepNext/>
      <w:keepLines/>
      <w:spacing w:before="160" w:after="80" w:line="278" w:lineRule="auto"/>
      <w:outlineLvl w:val="1"/>
    </w:pPr>
    <w:rPr>
      <w:color w:val="0F4761" w:themeColor="accent1" w:themeShade="BF"/>
      <w:sz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pPr>
      <w:keepNext/>
      <w:keepLines/>
      <w:spacing w:before="160" w:after="80" w:line="278" w:lineRule="auto"/>
      <w:outlineLvl w:val="2"/>
    </w:pPr>
    <w:rPr>
      <w:color w:val="0F4761" w:themeColor="accent1" w:themeShade="BF"/>
      <w:sz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pPr>
      <w:keepNext/>
      <w:keepLines/>
      <w:spacing w:before="80" w:after="40" w:line="278" w:lineRule="auto"/>
      <w:outlineLvl w:val="3"/>
    </w:pPr>
    <w:rPr>
      <w:i/>
      <w:color w:val="0F4761" w:themeColor="accent1" w:themeShade="BF"/>
      <w:sz w:val="24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pPr>
      <w:keepNext/>
      <w:keepLines/>
      <w:spacing w:before="80" w:after="40" w:line="278" w:lineRule="auto"/>
      <w:outlineLvl w:val="4"/>
    </w:pPr>
    <w:rPr>
      <w:color w:val="0F4761" w:themeColor="accent1" w:themeShade="BF"/>
      <w:sz w:val="24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pPr>
      <w:keepNext/>
      <w:keepLines/>
      <w:spacing w:before="40" w:after="0" w:line="278" w:lineRule="auto"/>
      <w:outlineLvl w:val="5"/>
    </w:pPr>
    <w:rPr>
      <w:i/>
      <w:color w:val="595959" w:themeColor="text1" w:themeTint="A6"/>
      <w:sz w:val="24"/>
    </w:rPr>
  </w:style>
  <w:style w:type="paragraph" w:styleId="Ttulo7">
    <w:name w:val="heading 7"/>
    <w:basedOn w:val="Normal"/>
    <w:next w:val="Normal"/>
    <w:link w:val="Ttulo7Car"/>
    <w:semiHidden/>
    <w:qFormat/>
    <w:pPr>
      <w:keepNext/>
      <w:keepLines/>
      <w:spacing w:before="40" w:after="0" w:line="278" w:lineRule="auto"/>
      <w:outlineLvl w:val="6"/>
    </w:pPr>
    <w:rPr>
      <w:color w:val="595959" w:themeColor="text1" w:themeTint="A6"/>
      <w:sz w:val="24"/>
    </w:rPr>
  </w:style>
  <w:style w:type="paragraph" w:styleId="Ttulo8">
    <w:name w:val="heading 8"/>
    <w:basedOn w:val="Normal"/>
    <w:next w:val="Normal"/>
    <w:link w:val="Ttulo8Car"/>
    <w:semiHidden/>
    <w:qFormat/>
    <w:pPr>
      <w:keepNext/>
      <w:keepLines/>
      <w:spacing w:after="0" w:line="278" w:lineRule="auto"/>
      <w:outlineLvl w:val="7"/>
    </w:pPr>
    <w:rPr>
      <w:i/>
      <w:color w:val="272727" w:themeColor="text1" w:themeTint="D8"/>
      <w:sz w:val="24"/>
    </w:rPr>
  </w:style>
  <w:style w:type="paragraph" w:styleId="Ttulo9">
    <w:name w:val="heading 9"/>
    <w:basedOn w:val="Normal"/>
    <w:next w:val="Normal"/>
    <w:link w:val="Ttulo9Car"/>
    <w:semiHidden/>
    <w:qFormat/>
    <w:pPr>
      <w:keepNext/>
      <w:keepLines/>
      <w:spacing w:after="0" w:line="278" w:lineRule="auto"/>
      <w:outlineLvl w:val="8"/>
    </w:pPr>
    <w:rPr>
      <w:color w:val="272727" w:themeColor="text1" w:themeTint="D8"/>
      <w:sz w:val="24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next w:val="Normal"/>
    <w:link w:val="TtuloCar"/>
    <w:uiPriority w:val="10"/>
    <w:qFormat/>
    <w:pPr>
      <w:spacing w:after="80" w:line="240" w:lineRule="auto"/>
      <w:contextualSpacing/>
    </w:pPr>
    <w:rPr>
      <w:sz w:val="56"/>
    </w:rPr>
  </w:style>
  <w:style w:type="paragraph" w:styleId="Subttulo">
    <w:name w:val="Subtitle"/>
    <w:basedOn w:val="Normal"/>
    <w:next w:val="Normal"/>
    <w:link w:val="SubttuloCar"/>
    <w:uiPriority w:val="11"/>
    <w:qFormat/>
    <w:pPr>
      <w:spacing w:line="278" w:lineRule="auto"/>
    </w:pPr>
    <w:rPr>
      <w:color w:val="595959" w:themeColor="text1" w:themeTint="A6"/>
      <w:sz w:val="28"/>
    </w:rPr>
  </w:style>
  <w:style w:type="paragraph" w:styleId="Cita">
    <w:name w:val="Quote"/>
    <w:basedOn w:val="Normal"/>
    <w:next w:val="Normal"/>
    <w:link w:val="CitaCar"/>
    <w:qFormat/>
    <w:pPr>
      <w:spacing w:before="160" w:line="278" w:lineRule="auto"/>
      <w:jc w:val="center"/>
    </w:pPr>
    <w:rPr>
      <w:i/>
      <w:color w:val="404040" w:themeColor="text1" w:themeTint="BF"/>
      <w:sz w:val="24"/>
    </w:rPr>
  </w:style>
  <w:style w:type="paragraph" w:styleId="Prrafodelista">
    <w:name w:val="List Paragraph"/>
    <w:basedOn w:val="Normal"/>
    <w:qFormat/>
    <w:pPr>
      <w:spacing w:line="278" w:lineRule="auto"/>
      <w:ind w:left="720"/>
      <w:contextualSpacing/>
    </w:pPr>
    <w:rPr>
      <w:sz w:val="24"/>
    </w:rPr>
  </w:style>
  <w:style w:type="paragraph" w:styleId="Citadestacada">
    <w:name w:val="Intense Quote"/>
    <w:basedOn w:val="Normal"/>
    <w:next w:val="Normal"/>
    <w:link w:val="CitadestacadaCar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color w:val="0F4761" w:themeColor="accent1" w:themeShade="BF"/>
      <w:sz w:val="24"/>
    </w:rPr>
  </w:style>
  <w:style w:type="paragraph" w:styleId="Encabezado">
    <w:name w:val="header"/>
    <w:basedOn w:val="Normal"/>
    <w:link w:val="EncabezadoCar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pPr>
      <w:tabs>
        <w:tab w:val="center" w:pos="4419"/>
        <w:tab w:val="right" w:pos="8838"/>
      </w:tabs>
      <w:spacing w:after="0" w:line="240" w:lineRule="auto"/>
    </w:pPr>
  </w:style>
  <w:style w:type="character" w:styleId="Nmerodelnea">
    <w:name w:val="line number"/>
    <w:basedOn w:val="Fuentedeprrafopredeter"/>
    <w:semiHidden/>
  </w:style>
  <w:style w:type="character" w:styleId="Hipervnculo">
    <w:name w:val="Hyperlink"/>
    <w:basedOn w:val="Fuentedeprrafopredeter"/>
    <w:rPr>
      <w:color w:val="467886" w:themeColor="hyperlink"/>
      <w:u w:val="single"/>
    </w:rPr>
  </w:style>
  <w:style w:type="character" w:customStyle="1" w:styleId="Ttulo1Car">
    <w:name w:val="Título 1 Car"/>
    <w:basedOn w:val="Fuentedeprrafopredeter"/>
    <w:link w:val="Ttulo1"/>
    <w:rPr>
      <w:color w:val="0F4761" w:themeColor="accent1" w:themeShade="BF"/>
      <w:sz w:val="40"/>
    </w:rPr>
  </w:style>
  <w:style w:type="character" w:customStyle="1" w:styleId="Ttulo2Car">
    <w:name w:val="Título 2 Car"/>
    <w:basedOn w:val="Fuentedeprrafopredeter"/>
    <w:link w:val="Ttulo2"/>
    <w:semiHidden/>
    <w:rPr>
      <w:color w:val="0F4761" w:themeColor="accent1" w:themeShade="BF"/>
      <w:sz w:val="32"/>
    </w:rPr>
  </w:style>
  <w:style w:type="character" w:customStyle="1" w:styleId="Ttulo3Car">
    <w:name w:val="Título 3 Car"/>
    <w:basedOn w:val="Fuentedeprrafopredeter"/>
    <w:link w:val="Ttulo3"/>
    <w:semiHidden/>
    <w:rPr>
      <w:color w:val="0F4761" w:themeColor="accent1" w:themeShade="BF"/>
      <w:sz w:val="28"/>
    </w:rPr>
  </w:style>
  <w:style w:type="character" w:customStyle="1" w:styleId="Ttulo4Car">
    <w:name w:val="Título 4 Car"/>
    <w:basedOn w:val="Fuentedeprrafopredeter"/>
    <w:link w:val="Ttulo4"/>
    <w:semiHidden/>
    <w:rPr>
      <w:i/>
      <w:color w:val="0F4761" w:themeColor="accent1" w:themeShade="BF"/>
      <w:sz w:val="24"/>
    </w:rPr>
  </w:style>
  <w:style w:type="character" w:customStyle="1" w:styleId="Ttulo5Car">
    <w:name w:val="Título 5 Car"/>
    <w:basedOn w:val="Fuentedeprrafopredeter"/>
    <w:link w:val="Ttulo5"/>
    <w:semiHidden/>
    <w:rPr>
      <w:color w:val="0F4761" w:themeColor="accent1" w:themeShade="BF"/>
      <w:sz w:val="24"/>
    </w:rPr>
  </w:style>
  <w:style w:type="character" w:customStyle="1" w:styleId="Ttulo6Car">
    <w:name w:val="Título 6 Car"/>
    <w:basedOn w:val="Fuentedeprrafopredeter"/>
    <w:link w:val="Ttulo6"/>
    <w:semiHidden/>
    <w:rPr>
      <w:i/>
      <w:color w:val="595959" w:themeColor="text1" w:themeTint="A6"/>
      <w:sz w:val="24"/>
    </w:rPr>
  </w:style>
  <w:style w:type="character" w:customStyle="1" w:styleId="Ttulo7Car">
    <w:name w:val="Título 7 Car"/>
    <w:basedOn w:val="Fuentedeprrafopredeter"/>
    <w:link w:val="Ttulo7"/>
    <w:semiHidden/>
    <w:rPr>
      <w:color w:val="595959" w:themeColor="text1" w:themeTint="A6"/>
      <w:sz w:val="24"/>
    </w:rPr>
  </w:style>
  <w:style w:type="character" w:customStyle="1" w:styleId="Ttulo8Car">
    <w:name w:val="Título 8 Car"/>
    <w:basedOn w:val="Fuentedeprrafopredeter"/>
    <w:link w:val="Ttulo8"/>
    <w:semiHidden/>
    <w:rPr>
      <w:i/>
      <w:color w:val="272727" w:themeColor="text1" w:themeTint="D8"/>
      <w:sz w:val="24"/>
    </w:rPr>
  </w:style>
  <w:style w:type="character" w:customStyle="1" w:styleId="Ttulo9Car">
    <w:name w:val="Título 9 Car"/>
    <w:basedOn w:val="Fuentedeprrafopredeter"/>
    <w:link w:val="Ttulo9"/>
    <w:semiHidden/>
    <w:rPr>
      <w:color w:val="272727" w:themeColor="text1" w:themeTint="D8"/>
      <w:sz w:val="24"/>
    </w:rPr>
  </w:style>
  <w:style w:type="character" w:customStyle="1" w:styleId="TtuloCar">
    <w:name w:val="Título Car"/>
    <w:basedOn w:val="Fuentedeprrafopredeter"/>
    <w:link w:val="Ttulo"/>
    <w:rPr>
      <w:sz w:val="56"/>
    </w:rPr>
  </w:style>
  <w:style w:type="character" w:customStyle="1" w:styleId="SubttuloCar">
    <w:name w:val="Subtítulo Car"/>
    <w:basedOn w:val="Fuentedeprrafopredeter"/>
    <w:link w:val="Subttulo"/>
    <w:rPr>
      <w:color w:val="595959" w:themeColor="text1" w:themeTint="A6"/>
      <w:sz w:val="28"/>
    </w:rPr>
  </w:style>
  <w:style w:type="character" w:customStyle="1" w:styleId="CitaCar">
    <w:name w:val="Cita Car"/>
    <w:basedOn w:val="Fuentedeprrafopredeter"/>
    <w:link w:val="Cita"/>
    <w:rPr>
      <w:i/>
      <w:color w:val="404040" w:themeColor="text1" w:themeTint="BF"/>
      <w:sz w:val="24"/>
    </w:rPr>
  </w:style>
  <w:style w:type="character" w:styleId="nfasisintenso">
    <w:name w:val="Intense Emphasis"/>
    <w:basedOn w:val="Fuentedeprrafopredeter"/>
    <w:qFormat/>
    <w:rPr>
      <w:i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rPr>
      <w:i/>
      <w:color w:val="0F4761" w:themeColor="accent1" w:themeShade="BF"/>
      <w:sz w:val="24"/>
    </w:rPr>
  </w:style>
  <w:style w:type="character" w:styleId="Referenciaintensa">
    <w:name w:val="Intense Reference"/>
    <w:basedOn w:val="Fuentedeprrafopredeter"/>
    <w:qFormat/>
    <w:rPr>
      <w:b/>
      <w:color w:val="0F4761" w:themeColor="accent1" w:themeShade="BF"/>
    </w:rPr>
  </w:style>
  <w:style w:type="character" w:customStyle="1" w:styleId="EncabezadoCar">
    <w:name w:val="Encabezado Car"/>
    <w:basedOn w:val="Fuentedeprrafopredeter"/>
    <w:link w:val="Encabezado"/>
  </w:style>
  <w:style w:type="character" w:customStyle="1" w:styleId="PiedepginaCar">
    <w:name w:val="Pie de página Car"/>
    <w:basedOn w:val="Fuentedeprrafopredeter"/>
    <w:link w:val="Piedepgina"/>
  </w:style>
  <w:style w:type="character" w:customStyle="1" w:styleId="Mencinsinresolver1">
    <w:name w:val="Mención sin resolver1"/>
    <w:basedOn w:val="Fuentedeprrafopredeter"/>
    <w:semiHidden/>
    <w:rPr>
      <w:color w:val="605E5C"/>
      <w:shd w:val="clear" w:color="auto" w:fill="E1DFDD"/>
    </w:rPr>
  </w:style>
  <w:style w:type="table" w:styleId="Tablabsica1">
    <w:name w:val="Table Simple 1"/>
    <w:basedOn w:val="Tablanormal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aconcuadrcula">
    <w:name w:val="Table Grid"/>
    <w:basedOn w:val="Tablanormal"/>
    <w:pPr>
      <w:spacing w:after="0" w:line="240" w:lineRule="auto"/>
    </w:pPr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B6308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es-CO"/>
    </w:rPr>
  </w:style>
  <w:style w:type="character" w:styleId="Textoennegrita">
    <w:name w:val="Strong"/>
    <w:basedOn w:val="Fuentedeprrafopredeter"/>
    <w:uiPriority w:val="22"/>
    <w:qFormat/>
    <w:rsid w:val="00B6308A"/>
    <w:rPr>
      <w:b/>
      <w:bCs/>
    </w:rPr>
  </w:style>
  <w:style w:type="character" w:styleId="Mencinsinresolver">
    <w:name w:val="Unresolved Mention"/>
    <w:basedOn w:val="Fuentedeprrafopredeter"/>
    <w:uiPriority w:val="99"/>
    <w:semiHidden/>
    <w:unhideWhenUsed/>
    <w:rsid w:val="00CC1B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88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617494">
          <w:blockQuote w:val="1"/>
          <w:marLeft w:val="0"/>
          <w:marRight w:val="0"/>
          <w:marTop w:val="240"/>
          <w:marBottom w:val="0"/>
          <w:divBdr>
            <w:top w:val="none" w:sz="0" w:space="0" w:color="auto"/>
            <w:left w:val="single" w:sz="12" w:space="11" w:color="ADB2B8"/>
            <w:bottom w:val="none" w:sz="0" w:space="0" w:color="auto"/>
            <w:right w:val="none" w:sz="0" w:space="0" w:color="auto"/>
          </w:divBdr>
        </w:div>
      </w:divsChild>
    </w:div>
    <w:div w:id="4908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0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9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351195">
          <w:blockQuote w:val="1"/>
          <w:marLeft w:val="0"/>
          <w:marRight w:val="0"/>
          <w:marTop w:val="240"/>
          <w:marBottom w:val="0"/>
          <w:divBdr>
            <w:top w:val="none" w:sz="0" w:space="0" w:color="auto"/>
            <w:left w:val="single" w:sz="12" w:space="11" w:color="ADB2B8"/>
            <w:bottom w:val="none" w:sz="0" w:space="0" w:color="auto"/>
            <w:right w:val="none" w:sz="0" w:space="0" w:color="auto"/>
          </w:divBdr>
        </w:div>
      </w:divsChild>
    </w:div>
    <w:div w:id="6221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6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671523">
          <w:blockQuote w:val="1"/>
          <w:marLeft w:val="0"/>
          <w:marRight w:val="0"/>
          <w:marTop w:val="240"/>
          <w:marBottom w:val="0"/>
          <w:divBdr>
            <w:top w:val="none" w:sz="0" w:space="0" w:color="auto"/>
            <w:left w:val="single" w:sz="12" w:space="11" w:color="ADB2B8"/>
            <w:bottom w:val="none" w:sz="0" w:space="0" w:color="auto"/>
            <w:right w:val="none" w:sz="0" w:space="0" w:color="auto"/>
          </w:divBdr>
        </w:div>
      </w:divsChild>
    </w:div>
    <w:div w:id="83541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2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6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8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3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8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5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376141">
          <w:blockQuote w:val="1"/>
          <w:marLeft w:val="0"/>
          <w:marRight w:val="0"/>
          <w:marTop w:val="240"/>
          <w:marBottom w:val="0"/>
          <w:divBdr>
            <w:top w:val="none" w:sz="0" w:space="0" w:color="auto"/>
            <w:left w:val="single" w:sz="12" w:space="11" w:color="ADB2B8"/>
            <w:bottom w:val="none" w:sz="0" w:space="0" w:color="auto"/>
            <w:right w:val="none" w:sz="0" w:space="0" w:color="auto"/>
          </w:divBdr>
        </w:div>
      </w:divsChild>
    </w:div>
    <w:div w:id="210070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leonardo.alvarez@primemro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s://aerocivilsgdea.com/ControlPQR" TargetMode="External"/><Relationship Id="rId2" Type="http://schemas.openxmlformats.org/officeDocument/2006/relationships/hyperlink" Target="http://www.aerocivil.gov.co" TargetMode="External"/><Relationship Id="rId1" Type="http://schemas.openxmlformats.org/officeDocument/2006/relationships/image" Target="media/image2.png"/><Relationship Id="rId5" Type="http://schemas.openxmlformats.org/officeDocument/2006/relationships/hyperlink" Target="https://aerocivilsgdea.com/ControlPQR" TargetMode="External"/><Relationship Id="rId4" Type="http://schemas.openxmlformats.org/officeDocument/2006/relationships/hyperlink" Target="http://www.aerocivil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428</Words>
  <Characters>2356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Camilo Baracaldo Godoy</dc:creator>
  <cp:lastModifiedBy>Andres Romero</cp:lastModifiedBy>
  <cp:revision>2</cp:revision>
  <dcterms:created xsi:type="dcterms:W3CDTF">2026-07-16T17:23:00Z</dcterms:created>
  <dcterms:modified xsi:type="dcterms:W3CDTF">2026-07-16T17:23:00Z</dcterms:modified>
</cp:coreProperties>
</file>